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C1" w:rsidRPr="009329B4" w:rsidRDefault="003B32C1" w:rsidP="003B32C1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aps/>
          <w:color w:val="FF6600"/>
          <w:lang w:eastAsia="ru-RU"/>
        </w:rPr>
      </w:pPr>
      <w:r w:rsidRPr="009329B4">
        <w:rPr>
          <w:rFonts w:ascii="Trebuchet MS" w:eastAsia="Times New Roman" w:hAnsi="Trebuchet MS" w:cs="Times New Roman"/>
          <w:b/>
          <w:bCs/>
          <w:caps/>
          <w:color w:val="FF6600"/>
          <w:lang w:eastAsia="ru-RU"/>
        </w:rPr>
        <w:t>ПРАВОВОЕ ОБОСНОВАНИЕ ДЕЯТЕЛЬНОСТИ СЛУЖБ ПРИМИРЕНИЯ</w:t>
      </w:r>
    </w:p>
    <w:p w:rsidR="003B32C1" w:rsidRPr="009329B4" w:rsidRDefault="003B32C1" w:rsidP="003B32C1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aps/>
          <w:color w:val="FF6600"/>
          <w:lang w:eastAsia="ru-RU"/>
        </w:rPr>
      </w:pPr>
      <w:r w:rsidRPr="009329B4">
        <w:rPr>
          <w:rFonts w:ascii="Trebuchet MS" w:eastAsia="Times New Roman" w:hAnsi="Trebuchet MS" w:cs="Times New Roman"/>
          <w:b/>
          <w:bCs/>
          <w:caps/>
          <w:color w:val="FF6600"/>
          <w:lang w:eastAsia="ru-RU"/>
        </w:rPr>
        <w:t>И ВОССТАНОВИТЕЛЬНЫХ ПРОГРАММ В ШКОЛЕ</w:t>
      </w:r>
    </w:p>
    <w:p w:rsidR="003B32C1" w:rsidRPr="009329B4" w:rsidRDefault="003B32C1" w:rsidP="003B32C1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aps/>
          <w:color w:val="FF6600"/>
          <w:sz w:val="16"/>
          <w:szCs w:val="16"/>
          <w:lang w:eastAsia="ru-RU"/>
        </w:rPr>
      </w:pPr>
    </w:p>
    <w:p w:rsidR="003B32C1" w:rsidRPr="003B32C1" w:rsidRDefault="007F58AF" w:rsidP="003B32C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590C02"/>
          <w:sz w:val="23"/>
          <w:szCs w:val="24"/>
          <w:lang w:eastAsia="ru-RU"/>
        </w:rPr>
      </w:pPr>
      <w:hyperlink r:id="rId5" w:tgtFrame="_blank" w:history="1">
        <w:r w:rsidR="003B32C1" w:rsidRPr="007144CE">
          <w:rPr>
            <w:rFonts w:ascii="Times New Roman" w:eastAsia="Times New Roman" w:hAnsi="Times New Roman" w:cs="Times New Roman"/>
            <w:b/>
            <w:bCs/>
            <w:i/>
            <w:color w:val="000080"/>
            <w:sz w:val="23"/>
            <w:szCs w:val="24"/>
            <w:lang w:eastAsia="ru-RU"/>
          </w:rPr>
          <w:t>«Методические рекомендации по созданию и развитию служб примирения в образовательных о</w:t>
        </w:r>
        <w:r w:rsidR="003B32C1" w:rsidRPr="007144CE">
          <w:rPr>
            <w:rFonts w:ascii="Times New Roman" w:eastAsia="Times New Roman" w:hAnsi="Times New Roman" w:cs="Times New Roman"/>
            <w:b/>
            <w:bCs/>
            <w:i/>
            <w:color w:val="000080"/>
            <w:sz w:val="23"/>
            <w:szCs w:val="24"/>
            <w:lang w:eastAsia="ru-RU"/>
          </w:rPr>
          <w:t>р</w:t>
        </w:r>
        <w:r w:rsidR="003B32C1" w:rsidRPr="007144CE">
          <w:rPr>
            <w:rFonts w:ascii="Times New Roman" w:eastAsia="Times New Roman" w:hAnsi="Times New Roman" w:cs="Times New Roman"/>
            <w:b/>
            <w:bCs/>
            <w:i/>
            <w:color w:val="000080"/>
            <w:sz w:val="23"/>
            <w:szCs w:val="24"/>
            <w:lang w:eastAsia="ru-RU"/>
          </w:rPr>
          <w:t>ганизациях»</w:t>
        </w:r>
      </w:hyperlink>
      <w:r w:rsidR="003B32C1" w:rsidRPr="007144CE">
        <w:rPr>
          <w:rFonts w:ascii="Times New Roman" w:eastAsia="Times New Roman" w:hAnsi="Times New Roman" w:cs="Times New Roman"/>
          <w:b/>
          <w:bCs/>
          <w:i/>
          <w:color w:val="000080"/>
          <w:sz w:val="23"/>
          <w:szCs w:val="24"/>
          <w:lang w:eastAsia="ru-RU"/>
        </w:rPr>
        <w:t> </w:t>
      </w:r>
      <w:r w:rsidR="003B32C1" w:rsidRPr="003B32C1">
        <w:rPr>
          <w:rFonts w:ascii="Times New Roman" w:eastAsia="Times New Roman" w:hAnsi="Times New Roman" w:cs="Times New Roman"/>
          <w:i/>
          <w:color w:val="590C02"/>
          <w:sz w:val="23"/>
          <w:szCs w:val="24"/>
          <w:lang w:eastAsia="ru-RU"/>
        </w:rPr>
        <w:t> </w:t>
      </w:r>
      <w:r w:rsidR="003B32C1" w:rsidRPr="007144CE">
        <w:rPr>
          <w:rFonts w:ascii="Times New Roman" w:eastAsia="Times New Roman" w:hAnsi="Times New Roman" w:cs="Times New Roman"/>
          <w:i/>
          <w:iCs/>
          <w:color w:val="590C02"/>
          <w:sz w:val="23"/>
          <w:szCs w:val="24"/>
          <w:lang w:eastAsia="ru-RU"/>
        </w:rPr>
        <w:t>разосланные письмом МИНОБРНАУКИ РФ №07-4317 от 18.12.2015 </w:t>
      </w:r>
      <w:r w:rsidR="003B32C1" w:rsidRPr="003B32C1">
        <w:rPr>
          <w:rFonts w:ascii="Times New Roman" w:eastAsia="Times New Roman" w:hAnsi="Times New Roman" w:cs="Times New Roman"/>
          <w:i/>
          <w:color w:val="590C02"/>
          <w:sz w:val="23"/>
          <w:szCs w:val="24"/>
          <w:lang w:eastAsia="ru-RU"/>
        </w:rPr>
        <w:t>(весь текст),</w:t>
      </w:r>
    </w:p>
    <w:p w:rsidR="003B32C1" w:rsidRPr="007144CE" w:rsidRDefault="007F58AF" w:rsidP="003B32C1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590C02"/>
          <w:sz w:val="23"/>
        </w:rPr>
      </w:pPr>
      <w:hyperlink r:id="rId6" w:tgtFrame="_blank" w:history="1">
        <w:proofErr w:type="gramStart"/>
        <w:r w:rsidR="003B32C1" w:rsidRPr="007144CE">
          <w:rPr>
            <w:rStyle w:val="a4"/>
            <w:i/>
            <w:color w:val="000080"/>
            <w:sz w:val="23"/>
          </w:rPr>
          <w:t>Федеральный закон от 29 декабря 2012 г. № 273-ФЗ «Об образовании в Российской Федер</w:t>
        </w:r>
        <w:r w:rsidR="003B32C1" w:rsidRPr="007144CE">
          <w:rPr>
            <w:rStyle w:val="a4"/>
            <w:i/>
            <w:color w:val="000080"/>
            <w:sz w:val="23"/>
          </w:rPr>
          <w:t>а</w:t>
        </w:r>
        <w:r w:rsidR="003B32C1" w:rsidRPr="007144CE">
          <w:rPr>
            <w:rStyle w:val="a4"/>
            <w:i/>
            <w:color w:val="000080"/>
            <w:sz w:val="23"/>
          </w:rPr>
          <w:t>ции»</w:t>
        </w:r>
      </w:hyperlink>
      <w:r w:rsidR="003B32C1" w:rsidRPr="007144CE">
        <w:rPr>
          <w:i/>
          <w:color w:val="590C02"/>
          <w:sz w:val="23"/>
        </w:rPr>
        <w:t> определяет, </w:t>
      </w:r>
      <w:r w:rsidR="003B32C1" w:rsidRPr="007144CE">
        <w:rPr>
          <w:rStyle w:val="a5"/>
          <w:i w:val="0"/>
          <w:color w:val="590C02"/>
          <w:sz w:val="23"/>
        </w:rPr>
        <w:t>что государственная политика и правовое регулирование отношений в сфере обр</w:t>
      </w:r>
      <w:r w:rsidR="003B32C1" w:rsidRPr="007144CE">
        <w:rPr>
          <w:rStyle w:val="a5"/>
          <w:i w:val="0"/>
          <w:color w:val="590C02"/>
          <w:sz w:val="23"/>
        </w:rPr>
        <w:t>а</w:t>
      </w:r>
      <w:r w:rsidR="003B32C1" w:rsidRPr="007144CE">
        <w:rPr>
          <w:rStyle w:val="a5"/>
          <w:i w:val="0"/>
          <w:color w:val="590C02"/>
          <w:sz w:val="23"/>
        </w:rPr>
        <w:t>зования основываются, в частности, на принципе свободного развития личности, воспитании взаим</w:t>
      </w:r>
      <w:r w:rsidR="003B32C1" w:rsidRPr="007144CE">
        <w:rPr>
          <w:rStyle w:val="a5"/>
          <w:i w:val="0"/>
          <w:color w:val="590C02"/>
          <w:sz w:val="23"/>
        </w:rPr>
        <w:t>о</w:t>
      </w:r>
      <w:r w:rsidR="003B32C1" w:rsidRPr="007144CE">
        <w:rPr>
          <w:rStyle w:val="a5"/>
          <w:i w:val="0"/>
          <w:color w:val="590C02"/>
          <w:sz w:val="23"/>
        </w:rPr>
        <w:t>уважения, ответственности и т.д.;</w:t>
      </w:r>
      <w:r w:rsidR="003B32C1" w:rsidRPr="007144CE">
        <w:rPr>
          <w:i/>
          <w:color w:val="590C02"/>
          <w:sz w:val="23"/>
        </w:rPr>
        <w:t> а также что</w:t>
      </w:r>
      <w:r w:rsidR="007144CE" w:rsidRPr="007144CE">
        <w:rPr>
          <w:i/>
          <w:color w:val="590C02"/>
          <w:sz w:val="23"/>
        </w:rPr>
        <w:t xml:space="preserve"> </w:t>
      </w:r>
      <w:r w:rsidR="003B32C1" w:rsidRPr="007144CE">
        <w:rPr>
          <w:rStyle w:val="a5"/>
          <w:i w:val="0"/>
          <w:color w:val="590C02"/>
          <w:sz w:val="23"/>
        </w:rPr>
        <w:t>«Образовательная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(…) психологические и социально-педагогические службы, обеспечивающие</w:t>
      </w:r>
      <w:proofErr w:type="gramEnd"/>
      <w:r w:rsidR="003B32C1" w:rsidRPr="007144CE">
        <w:rPr>
          <w:rStyle w:val="a5"/>
          <w:i w:val="0"/>
          <w:color w:val="590C02"/>
          <w:sz w:val="23"/>
        </w:rPr>
        <w:t xml:space="preserve"> социал</w:t>
      </w:r>
      <w:r w:rsidR="003B32C1" w:rsidRPr="007144CE">
        <w:rPr>
          <w:rStyle w:val="a5"/>
          <w:i w:val="0"/>
          <w:color w:val="590C02"/>
          <w:sz w:val="23"/>
        </w:rPr>
        <w:t>ь</w:t>
      </w:r>
      <w:r w:rsidR="003B32C1" w:rsidRPr="007144CE">
        <w:rPr>
          <w:rStyle w:val="a5"/>
          <w:i w:val="0"/>
          <w:color w:val="590C02"/>
          <w:sz w:val="23"/>
        </w:rPr>
        <w:t xml:space="preserve">ную адаптацию и реабилитацию </w:t>
      </w:r>
      <w:proofErr w:type="gramStart"/>
      <w:r w:rsidR="003B32C1" w:rsidRPr="007144CE">
        <w:rPr>
          <w:rStyle w:val="a5"/>
          <w:i w:val="0"/>
          <w:color w:val="590C02"/>
          <w:sz w:val="23"/>
        </w:rPr>
        <w:t>нуждающихся</w:t>
      </w:r>
      <w:proofErr w:type="gramEnd"/>
      <w:r w:rsidR="003B32C1" w:rsidRPr="007144CE">
        <w:rPr>
          <w:rStyle w:val="a5"/>
          <w:i w:val="0"/>
          <w:color w:val="590C02"/>
          <w:sz w:val="23"/>
        </w:rPr>
        <w:t xml:space="preserve"> в ней обучающихся, и иные предусмотренные локал</w:t>
      </w:r>
      <w:r w:rsidR="003B32C1" w:rsidRPr="007144CE">
        <w:rPr>
          <w:rStyle w:val="a5"/>
          <w:i w:val="0"/>
          <w:color w:val="590C02"/>
          <w:sz w:val="23"/>
        </w:rPr>
        <w:t>ь</w:t>
      </w:r>
      <w:r w:rsidR="003B32C1" w:rsidRPr="007144CE">
        <w:rPr>
          <w:rStyle w:val="a5"/>
          <w:i w:val="0"/>
          <w:color w:val="590C02"/>
          <w:sz w:val="23"/>
        </w:rPr>
        <w:t>ными нормативными актами образовательной организации структурные подразделения»</w:t>
      </w:r>
    </w:p>
    <w:p w:rsidR="003B32C1" w:rsidRPr="007144CE" w:rsidRDefault="003B32C1" w:rsidP="003B32C1">
      <w:pPr>
        <w:spacing w:after="120" w:line="240" w:lineRule="auto"/>
        <w:rPr>
          <w:rStyle w:val="a5"/>
          <w:rFonts w:ascii="Times New Roman" w:hAnsi="Times New Roman" w:cs="Times New Roman"/>
          <w:i w:val="0"/>
          <w:sz w:val="23"/>
          <w:szCs w:val="24"/>
        </w:rPr>
      </w:pPr>
      <w:r w:rsidRPr="007144CE">
        <w:rPr>
          <w:rFonts w:ascii="Times New Roman" w:hAnsi="Times New Roman" w:cs="Times New Roman"/>
          <w:i/>
          <w:sz w:val="23"/>
          <w:szCs w:val="24"/>
        </w:rPr>
        <w:t xml:space="preserve">В образовательной организации служба примирения способствует реализации требований </w:t>
      </w:r>
      <w:hyperlink r:id="rId7" w:tgtFrame="_blank" w:history="1">
        <w:r w:rsidRPr="007144CE">
          <w:rPr>
            <w:rStyle w:val="a6"/>
            <w:rFonts w:ascii="Times New Roman" w:hAnsi="Times New Roman" w:cs="Times New Roman"/>
            <w:b/>
            <w:bCs/>
            <w:i/>
            <w:color w:val="000080"/>
            <w:sz w:val="23"/>
            <w:szCs w:val="24"/>
          </w:rPr>
          <w:t>ФГОС среднего (полного) общего образования</w:t>
        </w:r>
      </w:hyperlink>
      <w:r w:rsidR="007144CE" w:rsidRPr="007144CE">
        <w:rPr>
          <w:rStyle w:val="a4"/>
          <w:rFonts w:ascii="Times New Roman" w:hAnsi="Times New Roman" w:cs="Times New Roman"/>
          <w:i/>
          <w:sz w:val="23"/>
          <w:szCs w:val="24"/>
        </w:rPr>
        <w:t xml:space="preserve"> </w:t>
      </w:r>
      <w:r w:rsidRPr="007144CE">
        <w:rPr>
          <w:rStyle w:val="a4"/>
          <w:rFonts w:ascii="Times New Roman" w:hAnsi="Times New Roman" w:cs="Times New Roman"/>
          <w:i/>
          <w:sz w:val="23"/>
          <w:szCs w:val="24"/>
        </w:rPr>
        <w:t xml:space="preserve">к результатам освоения </w:t>
      </w:r>
      <w:proofErr w:type="gramStart"/>
      <w:r w:rsidRPr="007144CE">
        <w:rPr>
          <w:rStyle w:val="a4"/>
          <w:rFonts w:ascii="Times New Roman" w:hAnsi="Times New Roman" w:cs="Times New Roman"/>
          <w:i/>
          <w:sz w:val="23"/>
          <w:szCs w:val="24"/>
        </w:rPr>
        <w:t>обучающимися</w:t>
      </w:r>
      <w:proofErr w:type="gramEnd"/>
      <w:r w:rsidRPr="007144CE">
        <w:rPr>
          <w:rStyle w:val="a4"/>
          <w:rFonts w:ascii="Times New Roman" w:hAnsi="Times New Roman" w:cs="Times New Roman"/>
          <w:i/>
          <w:sz w:val="23"/>
          <w:szCs w:val="24"/>
        </w:rPr>
        <w:t xml:space="preserve"> основной образ</w:t>
      </w:r>
      <w:r w:rsidRPr="007144CE">
        <w:rPr>
          <w:rStyle w:val="a4"/>
          <w:rFonts w:ascii="Times New Roman" w:hAnsi="Times New Roman" w:cs="Times New Roman"/>
          <w:i/>
          <w:sz w:val="23"/>
          <w:szCs w:val="24"/>
        </w:rPr>
        <w:t>о</w:t>
      </w:r>
      <w:r w:rsidRPr="007144CE">
        <w:rPr>
          <w:rStyle w:val="a4"/>
          <w:rFonts w:ascii="Times New Roman" w:hAnsi="Times New Roman" w:cs="Times New Roman"/>
          <w:i/>
          <w:sz w:val="23"/>
          <w:szCs w:val="24"/>
        </w:rPr>
        <w:t>вательной программы:</w:t>
      </w:r>
      <w:r w:rsidR="007144CE" w:rsidRPr="007144CE">
        <w:rPr>
          <w:rStyle w:val="a4"/>
          <w:rFonts w:ascii="Times New Roman" w:hAnsi="Times New Roman" w:cs="Times New Roman"/>
          <w:i/>
          <w:sz w:val="23"/>
          <w:szCs w:val="24"/>
        </w:rPr>
        <w:t xml:space="preserve"> </w:t>
      </w:r>
      <w:r w:rsidRPr="007144CE">
        <w:rPr>
          <w:rFonts w:ascii="Times New Roman" w:hAnsi="Times New Roman" w:cs="Times New Roman"/>
          <w:i/>
          <w:sz w:val="23"/>
          <w:szCs w:val="24"/>
        </w:rPr>
        <w:t>«</w:t>
      </w:r>
      <w:r w:rsidRPr="007144CE">
        <w:rPr>
          <w:rStyle w:val="a5"/>
          <w:rFonts w:ascii="Times New Roman" w:hAnsi="Times New Roman" w:cs="Times New Roman"/>
          <w:i w:val="0"/>
          <w:sz w:val="23"/>
          <w:szCs w:val="24"/>
        </w:rPr>
        <w:t>Личностные результаты должны отражать готовность и способность вести диалог с другими людьми, достигать в нём взаимопонимания, находить общие цели и сотрудничать для их достижения</w:t>
      </w:r>
      <w:proofErr w:type="gramStart"/>
      <w:r w:rsidRPr="007144CE">
        <w:rPr>
          <w:rStyle w:val="a5"/>
          <w:rFonts w:ascii="Times New Roman" w:hAnsi="Times New Roman" w:cs="Times New Roman"/>
          <w:i w:val="0"/>
          <w:sz w:val="23"/>
          <w:szCs w:val="24"/>
        </w:rPr>
        <w:t xml:space="preserve">; (…) </w:t>
      </w:r>
      <w:proofErr w:type="spellStart"/>
      <w:proofErr w:type="gramEnd"/>
      <w:r w:rsidRPr="007144CE">
        <w:rPr>
          <w:rStyle w:val="a5"/>
          <w:rFonts w:ascii="Times New Roman" w:hAnsi="Times New Roman" w:cs="Times New Roman"/>
          <w:i w:val="0"/>
          <w:sz w:val="23"/>
          <w:szCs w:val="24"/>
        </w:rPr>
        <w:t>Метапредметные</w:t>
      </w:r>
      <w:proofErr w:type="spellEnd"/>
      <w:r w:rsidRPr="007144CE">
        <w:rPr>
          <w:rStyle w:val="a5"/>
          <w:rFonts w:ascii="Times New Roman" w:hAnsi="Times New Roman" w:cs="Times New Roman"/>
          <w:i w:val="0"/>
          <w:sz w:val="23"/>
          <w:szCs w:val="24"/>
        </w:rPr>
        <w:t xml:space="preserve"> результаты должны отражать умение продуктивно общаться и взаимодействовать в процессе совместной деятельности, учитывать позиции других участников де</w:t>
      </w:r>
      <w:r w:rsidRPr="007144CE">
        <w:rPr>
          <w:rStyle w:val="a5"/>
          <w:rFonts w:ascii="Times New Roman" w:hAnsi="Times New Roman" w:cs="Times New Roman"/>
          <w:i w:val="0"/>
          <w:sz w:val="23"/>
          <w:szCs w:val="24"/>
        </w:rPr>
        <w:t>я</w:t>
      </w:r>
      <w:r w:rsidRPr="007144CE">
        <w:rPr>
          <w:rStyle w:val="a5"/>
          <w:rFonts w:ascii="Times New Roman" w:hAnsi="Times New Roman" w:cs="Times New Roman"/>
          <w:i w:val="0"/>
          <w:sz w:val="23"/>
          <w:szCs w:val="24"/>
        </w:rPr>
        <w:t>тельности, эффективно разрешать конфликты».</w:t>
      </w:r>
    </w:p>
    <w:bookmarkStart w:id="0" w:name="_GoBack"/>
    <w:bookmarkEnd w:id="0"/>
    <w:p w:rsidR="003B32C1" w:rsidRPr="007144CE" w:rsidRDefault="007F58AF" w:rsidP="003B32C1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color w:val="590C02"/>
          <w:sz w:val="23"/>
        </w:rPr>
      </w:pPr>
      <w:r>
        <w:fldChar w:fldCharType="begin"/>
      </w:r>
      <w:r>
        <w:instrText xml:space="preserve"> HYPERLINK "http://www.consultant.ru/document/cons_doc_LAW_185098/1d5a331e22b04694fd4ed9299de5f0008af6c799/" \t "_blank" </w:instrText>
      </w:r>
      <w:r>
        <w:fldChar w:fldCharType="separate"/>
      </w:r>
      <w:r w:rsidR="003B32C1" w:rsidRPr="007144CE">
        <w:rPr>
          <w:rStyle w:val="a6"/>
          <w:b/>
          <w:bCs/>
          <w:i/>
          <w:color w:val="000080"/>
          <w:sz w:val="23"/>
        </w:rPr>
        <w:t>Профессиональный стандарт педагога-психолога</w:t>
      </w:r>
      <w:r>
        <w:rPr>
          <w:rStyle w:val="a6"/>
          <w:b/>
          <w:bCs/>
          <w:i/>
          <w:color w:val="000080"/>
          <w:sz w:val="23"/>
        </w:rPr>
        <w:fldChar w:fldCharType="end"/>
      </w:r>
      <w:r w:rsidR="003B32C1" w:rsidRPr="007144CE">
        <w:rPr>
          <w:rStyle w:val="a4"/>
          <w:i/>
          <w:color w:val="000080"/>
          <w:sz w:val="23"/>
        </w:rPr>
        <w:t>,</w:t>
      </w:r>
      <w:r w:rsidR="007144CE" w:rsidRPr="007144CE">
        <w:rPr>
          <w:i/>
          <w:color w:val="590C02"/>
          <w:sz w:val="23"/>
        </w:rPr>
        <w:t xml:space="preserve"> </w:t>
      </w:r>
      <w:r w:rsidR="003B32C1" w:rsidRPr="007144CE">
        <w:rPr>
          <w:i/>
          <w:color w:val="590C02"/>
          <w:sz w:val="23"/>
        </w:rPr>
        <w:t>фиксирует такую трудовую функцию, как </w:t>
      </w:r>
      <w:r w:rsidR="003B32C1" w:rsidRPr="007144CE">
        <w:rPr>
          <w:rStyle w:val="a5"/>
          <w:i w:val="0"/>
          <w:color w:val="590C02"/>
          <w:sz w:val="23"/>
        </w:rPr>
        <w:t>«оказание психолого— педагогической помощи лицам (…) испытывающим трудности в (…) ра</w:t>
      </w:r>
      <w:r w:rsidR="003B32C1" w:rsidRPr="007144CE">
        <w:rPr>
          <w:rStyle w:val="a5"/>
          <w:i w:val="0"/>
          <w:color w:val="590C02"/>
          <w:sz w:val="23"/>
        </w:rPr>
        <w:t>з</w:t>
      </w:r>
      <w:r w:rsidR="003B32C1" w:rsidRPr="007144CE">
        <w:rPr>
          <w:rStyle w:val="a5"/>
          <w:i w:val="0"/>
          <w:color w:val="590C02"/>
          <w:sz w:val="23"/>
        </w:rPr>
        <w:t>витии и социальной адаптации, в том числе несовершеннолетним обучающимся, признанным в случ</w:t>
      </w:r>
      <w:r w:rsidR="003B32C1" w:rsidRPr="007144CE">
        <w:rPr>
          <w:rStyle w:val="a5"/>
          <w:i w:val="0"/>
          <w:color w:val="590C02"/>
          <w:sz w:val="23"/>
        </w:rPr>
        <w:t>а</w:t>
      </w:r>
      <w:r w:rsidR="003B32C1" w:rsidRPr="007144CE">
        <w:rPr>
          <w:rStyle w:val="a5"/>
          <w:i w:val="0"/>
          <w:color w:val="590C02"/>
          <w:sz w:val="23"/>
        </w:rPr>
        <w:t>ях и в порядке, которые предусмотрены уголовно-процессуальным законодательством, подозреваем</w:t>
      </w:r>
      <w:r w:rsidR="003B32C1" w:rsidRPr="007144CE">
        <w:rPr>
          <w:rStyle w:val="a5"/>
          <w:i w:val="0"/>
          <w:color w:val="590C02"/>
          <w:sz w:val="23"/>
        </w:rPr>
        <w:t>ы</w:t>
      </w:r>
      <w:r w:rsidR="003B32C1" w:rsidRPr="007144CE">
        <w:rPr>
          <w:rStyle w:val="a5"/>
          <w:i w:val="0"/>
          <w:color w:val="590C02"/>
          <w:sz w:val="23"/>
        </w:rPr>
        <w:t>ми, обвиняемыми или подсудимыми по уголовному делу либо являющимся потерпевшими или свид</w:t>
      </w:r>
      <w:r w:rsidR="003B32C1" w:rsidRPr="007144CE">
        <w:rPr>
          <w:rStyle w:val="a5"/>
          <w:i w:val="0"/>
          <w:color w:val="590C02"/>
          <w:sz w:val="23"/>
        </w:rPr>
        <w:t>е</w:t>
      </w:r>
      <w:r w:rsidR="003B32C1" w:rsidRPr="007144CE">
        <w:rPr>
          <w:rStyle w:val="a5"/>
          <w:i w:val="0"/>
          <w:color w:val="590C02"/>
          <w:sz w:val="23"/>
        </w:rPr>
        <w:t>телями преступления, по запросу органов и учреждений системы профилактики безнадзорности и пр</w:t>
      </w:r>
      <w:r w:rsidR="003B32C1" w:rsidRPr="007144CE">
        <w:rPr>
          <w:rStyle w:val="a5"/>
          <w:i w:val="0"/>
          <w:color w:val="590C02"/>
          <w:sz w:val="23"/>
        </w:rPr>
        <w:t>а</w:t>
      </w:r>
      <w:r w:rsidR="003B32C1" w:rsidRPr="007144CE">
        <w:rPr>
          <w:rStyle w:val="a5"/>
          <w:i w:val="0"/>
          <w:color w:val="590C02"/>
          <w:sz w:val="23"/>
        </w:rPr>
        <w:t>вонарушений несовершеннолетних».</w:t>
      </w:r>
    </w:p>
    <w:p w:rsidR="003B32C1" w:rsidRPr="007144CE" w:rsidRDefault="007F58AF" w:rsidP="003B32C1">
      <w:pPr>
        <w:pStyle w:val="a3"/>
        <w:shd w:val="clear" w:color="auto" w:fill="FFFFFF"/>
        <w:spacing w:before="0" w:beforeAutospacing="0" w:after="120" w:afterAutospacing="0"/>
        <w:jc w:val="both"/>
        <w:rPr>
          <w:color w:val="590C02"/>
          <w:sz w:val="23"/>
        </w:rPr>
      </w:pPr>
      <w:hyperlink r:id="rId8" w:tgtFrame="_blank" w:history="1">
        <w:r w:rsidR="003B32C1" w:rsidRPr="007144CE">
          <w:rPr>
            <w:rStyle w:val="a4"/>
            <w:color w:val="000080"/>
            <w:sz w:val="23"/>
          </w:rPr>
          <w:t>Стратегия развития воспитания в Российской Федерации на период до 2025 года</w:t>
        </w:r>
      </w:hyperlink>
      <w:r w:rsidR="007144CE" w:rsidRPr="007144CE">
        <w:rPr>
          <w:color w:val="590C02"/>
          <w:sz w:val="23"/>
        </w:rPr>
        <w:t xml:space="preserve"> </w:t>
      </w:r>
      <w:r w:rsidR="003B32C1" w:rsidRPr="007144CE">
        <w:rPr>
          <w:color w:val="590C02"/>
          <w:sz w:val="23"/>
        </w:rPr>
        <w:t>в качестве мех</w:t>
      </w:r>
      <w:r w:rsidR="003B32C1" w:rsidRPr="007144CE">
        <w:rPr>
          <w:color w:val="590C02"/>
          <w:sz w:val="23"/>
        </w:rPr>
        <w:t>а</w:t>
      </w:r>
      <w:r w:rsidR="003B32C1" w:rsidRPr="007144CE">
        <w:rPr>
          <w:color w:val="590C02"/>
          <w:sz w:val="23"/>
        </w:rPr>
        <w:t>низмов указывает </w:t>
      </w:r>
      <w:r w:rsidR="003B32C1" w:rsidRPr="007144CE">
        <w:rPr>
          <w:rStyle w:val="a5"/>
          <w:color w:val="590C02"/>
          <w:sz w:val="23"/>
        </w:rPr>
        <w:t>«развитие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</w:t>
      </w:r>
      <w:r w:rsidR="003B32C1" w:rsidRPr="007144CE">
        <w:rPr>
          <w:rStyle w:val="a5"/>
          <w:color w:val="590C02"/>
          <w:sz w:val="23"/>
        </w:rPr>
        <w:t>у</w:t>
      </w:r>
      <w:r w:rsidR="003B32C1" w:rsidRPr="007144CE">
        <w:rPr>
          <w:rStyle w:val="a5"/>
          <w:color w:val="590C02"/>
          <w:sz w:val="23"/>
        </w:rPr>
        <w:t>гих организаций, работающих с детьми»</w:t>
      </w:r>
    </w:p>
    <w:p w:rsidR="003B32C1" w:rsidRPr="007144CE" w:rsidRDefault="007F58AF" w:rsidP="003B32C1">
      <w:pPr>
        <w:pStyle w:val="a3"/>
        <w:shd w:val="clear" w:color="auto" w:fill="FFFFFF"/>
        <w:spacing w:before="0" w:beforeAutospacing="0" w:after="120" w:afterAutospacing="0"/>
        <w:jc w:val="both"/>
        <w:rPr>
          <w:color w:val="590C02"/>
          <w:sz w:val="23"/>
        </w:rPr>
      </w:pPr>
      <w:hyperlink r:id="rId9" w:tgtFrame="_blank" w:history="1">
        <w:proofErr w:type="gramStart"/>
        <w:r w:rsidR="003B32C1" w:rsidRPr="007144CE">
          <w:rPr>
            <w:rStyle w:val="a4"/>
            <w:color w:val="000080"/>
            <w:sz w:val="23"/>
          </w:rPr>
          <w:t>Распоряжение Правительства РФ от 22.03.2017 N 520-р «Об утверждении Концепции развития системы профилактики безнадзорности и правонарушений несовершеннолетних на период до 2020 года»</w:t>
        </w:r>
      </w:hyperlink>
      <w:r w:rsidR="003B32C1" w:rsidRPr="007144CE">
        <w:rPr>
          <w:color w:val="000080"/>
          <w:sz w:val="23"/>
        </w:rPr>
        <w:t> </w:t>
      </w:r>
      <w:r w:rsidR="003B32C1" w:rsidRPr="007144CE">
        <w:rPr>
          <w:color w:val="590C02"/>
          <w:sz w:val="23"/>
        </w:rPr>
        <w:t>указывает, что </w:t>
      </w:r>
      <w:r w:rsidR="003B32C1" w:rsidRPr="007144CE">
        <w:rPr>
          <w:rStyle w:val="a5"/>
          <w:color w:val="590C02"/>
          <w:sz w:val="23"/>
        </w:rPr>
        <w:t>«Развитие единой образовательной (воспитывающей) среды предполагает (…) обеспечение организационно-методической поддержки развития служб медиации в образов</w:t>
      </w:r>
      <w:r w:rsidR="003B32C1" w:rsidRPr="007144CE">
        <w:rPr>
          <w:rStyle w:val="a5"/>
          <w:color w:val="590C02"/>
          <w:sz w:val="23"/>
        </w:rPr>
        <w:t>а</w:t>
      </w:r>
      <w:r w:rsidR="003B32C1" w:rsidRPr="007144CE">
        <w:rPr>
          <w:rStyle w:val="a5"/>
          <w:color w:val="590C02"/>
          <w:sz w:val="23"/>
        </w:rPr>
        <w:t>тельных организациях.» </w:t>
      </w:r>
      <w:r w:rsidR="003B32C1" w:rsidRPr="007144CE">
        <w:rPr>
          <w:color w:val="590C02"/>
          <w:sz w:val="23"/>
        </w:rPr>
        <w:t>Одна из задач Концепции</w:t>
      </w:r>
      <w:r w:rsidR="003B32C1" w:rsidRPr="007144CE">
        <w:rPr>
          <w:rStyle w:val="a5"/>
          <w:color w:val="590C02"/>
          <w:sz w:val="23"/>
        </w:rPr>
        <w:t> —  «Совершенствование имеющихся и внедрение новых технологий и методов профилактической работы с несовершеннолетними, в том числе расш</w:t>
      </w:r>
      <w:r w:rsidR="003B32C1" w:rsidRPr="007144CE">
        <w:rPr>
          <w:rStyle w:val="a5"/>
          <w:color w:val="590C02"/>
          <w:sz w:val="23"/>
        </w:rPr>
        <w:t>и</w:t>
      </w:r>
      <w:r w:rsidR="003B32C1" w:rsidRPr="007144CE">
        <w:rPr>
          <w:rStyle w:val="a5"/>
          <w:color w:val="590C02"/>
          <w:sz w:val="23"/>
        </w:rPr>
        <w:t>рение практики</w:t>
      </w:r>
      <w:proofErr w:type="gramEnd"/>
      <w:r w:rsidR="003B32C1" w:rsidRPr="007144CE">
        <w:rPr>
          <w:rStyle w:val="a5"/>
          <w:color w:val="590C02"/>
          <w:sz w:val="23"/>
        </w:rPr>
        <w:t xml:space="preserve"> применения технологий восстановительного подхода с учетом эффективной практ</w:t>
      </w:r>
      <w:r w:rsidR="003B32C1" w:rsidRPr="007144CE">
        <w:rPr>
          <w:rStyle w:val="a5"/>
          <w:color w:val="590C02"/>
          <w:sz w:val="23"/>
        </w:rPr>
        <w:t>и</w:t>
      </w:r>
      <w:r w:rsidR="003B32C1" w:rsidRPr="007144CE">
        <w:rPr>
          <w:rStyle w:val="a5"/>
          <w:color w:val="590C02"/>
          <w:sz w:val="23"/>
        </w:rPr>
        <w:t>ки субъектов Российской Федерации»</w:t>
      </w:r>
    </w:p>
    <w:p w:rsidR="003B32C1" w:rsidRPr="007144CE" w:rsidRDefault="007F58AF" w:rsidP="003B32C1">
      <w:pPr>
        <w:pStyle w:val="a3"/>
        <w:shd w:val="clear" w:color="auto" w:fill="FFFFFF"/>
        <w:spacing w:before="0" w:beforeAutospacing="0" w:after="120" w:afterAutospacing="0"/>
        <w:jc w:val="both"/>
        <w:rPr>
          <w:color w:val="590C02"/>
          <w:sz w:val="23"/>
        </w:rPr>
      </w:pPr>
      <w:hyperlink r:id="rId10" w:tgtFrame="_blank" w:history="1">
        <w:r w:rsidR="003B32C1" w:rsidRPr="007144CE">
          <w:rPr>
            <w:rStyle w:val="a6"/>
            <w:b/>
            <w:bCs/>
            <w:i/>
            <w:iCs/>
            <w:color w:val="000080"/>
            <w:sz w:val="23"/>
            <w:u w:val="none"/>
          </w:rPr>
          <w:t>Методические рекомендации по внедрению восстановительных технологий (в том числе меди</w:t>
        </w:r>
        <w:r w:rsidR="003B32C1" w:rsidRPr="007144CE">
          <w:rPr>
            <w:rStyle w:val="a6"/>
            <w:b/>
            <w:bCs/>
            <w:i/>
            <w:iCs/>
            <w:color w:val="000080"/>
            <w:sz w:val="23"/>
            <w:u w:val="none"/>
          </w:rPr>
          <w:t>а</w:t>
        </w:r>
        <w:r w:rsidR="003B32C1" w:rsidRPr="007144CE">
          <w:rPr>
            <w:rStyle w:val="a6"/>
            <w:b/>
            <w:bCs/>
            <w:i/>
            <w:iCs/>
            <w:color w:val="000080"/>
            <w:sz w:val="23"/>
            <w:u w:val="none"/>
          </w:rPr>
          <w:t>ции)</w:t>
        </w:r>
        <w:r w:rsidR="007144CE" w:rsidRPr="007144CE">
          <w:rPr>
            <w:rStyle w:val="a6"/>
            <w:b/>
            <w:bCs/>
            <w:i/>
            <w:iCs/>
            <w:color w:val="000080"/>
            <w:sz w:val="23"/>
            <w:u w:val="none"/>
          </w:rPr>
          <w:t xml:space="preserve"> </w:t>
        </w:r>
        <w:r w:rsidR="003B32C1" w:rsidRPr="007144CE">
          <w:rPr>
            <w:rStyle w:val="a6"/>
            <w:b/>
            <w:bCs/>
            <w:i/>
            <w:iCs/>
            <w:color w:val="000080"/>
            <w:sz w:val="23"/>
            <w:u w:val="none"/>
          </w:rPr>
          <w:t>в воспитательную деятельность образовательных организаций МИНОБРНАУКИ РФ от 26. 12.2017</w:t>
        </w:r>
      </w:hyperlink>
    </w:p>
    <w:p w:rsidR="003B32C1" w:rsidRPr="007144CE" w:rsidRDefault="003B32C1" w:rsidP="003B32C1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sz w:val="23"/>
        </w:rPr>
      </w:pPr>
      <w:r w:rsidRPr="007144CE">
        <w:rPr>
          <w:color w:val="590C02"/>
          <w:sz w:val="23"/>
        </w:rPr>
        <w:t>Распоряжение Правительства России от 6 июля 2018 года №1375-р. </w:t>
      </w:r>
      <w:hyperlink r:id="rId11" w:tgtFrame="_blank" w:history="1">
        <w:proofErr w:type="gramStart"/>
        <w:r w:rsidRPr="007144CE">
          <w:rPr>
            <w:rStyle w:val="a6"/>
            <w:b/>
            <w:bCs/>
            <w:i/>
            <w:iCs/>
            <w:color w:val="000080"/>
            <w:sz w:val="23"/>
            <w:u w:val="none"/>
          </w:rPr>
          <w:t>Об утверждении плана основных мероприятий на 2018–2020 годы в рамках Десятилетия детства</w:t>
        </w:r>
      </w:hyperlink>
      <w:r w:rsidRPr="007144CE">
        <w:rPr>
          <w:color w:val="590C02"/>
          <w:sz w:val="23"/>
        </w:rPr>
        <w:t> — пункт 92 «Реализация мер по обеспечению психологической помощи обучающимся в образовательных организациях, применению восстановительных технологий и методов профилактической работы с детьми и их семьями, поддер</w:t>
      </w:r>
      <w:r w:rsidRPr="007144CE">
        <w:rPr>
          <w:color w:val="590C02"/>
          <w:sz w:val="23"/>
        </w:rPr>
        <w:t>ж</w:t>
      </w:r>
      <w:r w:rsidRPr="007144CE">
        <w:rPr>
          <w:color w:val="590C02"/>
          <w:sz w:val="23"/>
        </w:rPr>
        <w:t>ке служб медиации (примирения) в системе образования и деятельности комиссий по делам несове</w:t>
      </w:r>
      <w:r w:rsidRPr="007144CE">
        <w:rPr>
          <w:color w:val="590C02"/>
          <w:sz w:val="23"/>
        </w:rPr>
        <w:t>р</w:t>
      </w:r>
      <w:r w:rsidRPr="007144CE">
        <w:rPr>
          <w:color w:val="590C02"/>
          <w:sz w:val="23"/>
        </w:rPr>
        <w:t xml:space="preserve">шеннолетних и защите их прав». </w:t>
      </w:r>
      <w:proofErr w:type="gramEnd"/>
    </w:p>
    <w:sectPr w:rsidR="003B32C1" w:rsidRPr="007144CE" w:rsidSect="009329B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C1"/>
    <w:rsid w:val="003B32C1"/>
    <w:rsid w:val="003E0A60"/>
    <w:rsid w:val="007144CE"/>
    <w:rsid w:val="0078429F"/>
    <w:rsid w:val="007F58AF"/>
    <w:rsid w:val="0086681C"/>
    <w:rsid w:val="009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2C1"/>
    <w:rPr>
      <w:b/>
      <w:bCs/>
    </w:rPr>
  </w:style>
  <w:style w:type="character" w:styleId="a5">
    <w:name w:val="Emphasis"/>
    <w:basedOn w:val="a0"/>
    <w:uiPriority w:val="20"/>
    <w:qFormat/>
    <w:rsid w:val="003B32C1"/>
    <w:rPr>
      <w:i/>
      <w:iCs/>
    </w:rPr>
  </w:style>
  <w:style w:type="character" w:styleId="a6">
    <w:name w:val="Hyperlink"/>
    <w:basedOn w:val="a0"/>
    <w:uiPriority w:val="99"/>
    <w:semiHidden/>
    <w:unhideWhenUsed/>
    <w:rsid w:val="003B3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2C1"/>
    <w:rPr>
      <w:b/>
      <w:bCs/>
    </w:rPr>
  </w:style>
  <w:style w:type="character" w:styleId="a5">
    <w:name w:val="Emphasis"/>
    <w:basedOn w:val="a0"/>
    <w:uiPriority w:val="20"/>
    <w:qFormat/>
    <w:rsid w:val="003B32C1"/>
    <w:rPr>
      <w:i/>
      <w:iCs/>
    </w:rPr>
  </w:style>
  <w:style w:type="character" w:styleId="a6">
    <w:name w:val="Hyperlink"/>
    <w:basedOn w:val="a0"/>
    <w:uiPriority w:val="99"/>
    <w:semiHidden/>
    <w:unhideWhenUsed/>
    <w:rsid w:val="003B3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5/06/08/vospitanie-dok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31131/f09facf766fbeec182d89af9e7628dab70844966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www.consultant.ru/document/cons_doc_LAW_301904/" TargetMode="External"/><Relationship Id="rId5" Type="http://schemas.openxmlformats.org/officeDocument/2006/relationships/hyperlink" Target="http://www.consultant.ru/document/cons_doc_LAW_256446/afb56b9702b8301cb3484d38ff2c3a2ec427fe78/" TargetMode="External"/><Relationship Id="rId10" Type="http://schemas.openxmlformats.org/officeDocument/2006/relationships/hyperlink" Target="http://www.8-926-145-87-01.ru/wp-content/uploads/2013/10/07-7657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5436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Елена В. Белоногова</cp:lastModifiedBy>
  <cp:revision>4</cp:revision>
  <cp:lastPrinted>2018-10-10T09:24:00Z</cp:lastPrinted>
  <dcterms:created xsi:type="dcterms:W3CDTF">2018-10-09T16:46:00Z</dcterms:created>
  <dcterms:modified xsi:type="dcterms:W3CDTF">2018-10-16T07:22:00Z</dcterms:modified>
</cp:coreProperties>
</file>